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77777777"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8B0145">
        <w:rPr>
          <w:rFonts w:ascii="Times New Roman" w:eastAsia="Calibri" w:hAnsi="Times New Roman" w:cs="Times New Roman"/>
          <w:color w:val="auto"/>
          <w:sz w:val="24"/>
          <w:szCs w:val="24"/>
        </w:rPr>
        <w:t xml:space="preserve">5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1CB1BC4C"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w:t>
      </w:r>
      <w:r w:rsidR="00071DF7" w:rsidRPr="004A3269">
        <w:rPr>
          <w:rFonts w:ascii="Times New Roman" w:hAnsi="Times New Roman" w:cs="Times New Roman"/>
          <w:sz w:val="24"/>
          <w:szCs w:val="24"/>
        </w:rPr>
        <w:t xml:space="preserve">sąlygų </w:t>
      </w:r>
      <w:r w:rsidR="00A379F4" w:rsidRPr="004A3269">
        <w:rPr>
          <w:rFonts w:ascii="Times New Roman" w:hAnsi="Times New Roman" w:cs="Times New Roman"/>
          <w:sz w:val="24"/>
          <w:szCs w:val="24"/>
        </w:rPr>
        <w:t>6</w:t>
      </w:r>
      <w:r w:rsidRPr="004A3269">
        <w:rPr>
          <w:rFonts w:ascii="Times New Roman" w:hAnsi="Times New Roman" w:cs="Times New Roman"/>
          <w:bCs/>
          <w:iCs/>
          <w:color w:val="7030A0"/>
          <w:sz w:val="24"/>
          <w:szCs w:val="24"/>
        </w:rPr>
        <w:t xml:space="preserve"> priede</w:t>
      </w:r>
      <w:r w:rsidR="00071DF7" w:rsidRPr="004A3269">
        <w:rPr>
          <w:rFonts w:ascii="Times New Roman" w:hAnsi="Times New Roman" w:cs="Times New Roman"/>
          <w:bCs/>
          <w:iCs/>
          <w:color w:val="7030A0"/>
          <w:sz w:val="24"/>
          <w:szCs w:val="24"/>
        </w:rPr>
        <w:t xml:space="preserve"> „EBVPD</w:t>
      </w:r>
      <w:r w:rsidR="00071DF7">
        <w:rPr>
          <w:rFonts w:ascii="Times New Roman" w:hAnsi="Times New Roman" w:cs="Times New Roman"/>
          <w:bCs/>
          <w:iCs/>
          <w:color w:val="7030A0"/>
          <w:sz w:val="24"/>
          <w:szCs w:val="24"/>
        </w:rPr>
        <w:t>“</w:t>
      </w:r>
      <w:r w:rsidRPr="00D9156D">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31306C41" w:rsidR="00064420" w:rsidRPr="00694B90" w:rsidRDefault="00064420">
            <w:pPr>
              <w:pStyle w:val="Sraopastraipa"/>
              <w:autoSpaceDE w:val="0"/>
              <w:autoSpaceDN w:val="0"/>
              <w:adjustRightInd w:val="0"/>
              <w:ind w:left="0"/>
              <w:rPr>
                <w:color w:val="000000"/>
                <w:sz w:val="24"/>
                <w:szCs w:val="24"/>
                <w:highlight w:val="yellow"/>
              </w:rPr>
            </w:pPr>
            <w:r w:rsidRPr="00171FDB">
              <w:rPr>
                <w:i/>
                <w:iCs/>
                <w:sz w:val="24"/>
                <w:szCs w:val="24"/>
              </w:rPr>
              <w:t>Teisė verstis veikla (9 p.)</w:t>
            </w:r>
          </w:p>
        </w:tc>
      </w:tr>
      <w:tr w:rsidR="005F05D3" w14:paraId="5A445C62"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5F05D3" w:rsidRDefault="005F05D3" w:rsidP="005F05D3">
            <w:pPr>
              <w:ind w:right="-250" w:firstLine="171"/>
              <w:rPr>
                <w:rFonts w:eastAsiaTheme="minorHAnsi"/>
                <w:sz w:val="24"/>
                <w:szCs w:val="24"/>
              </w:rPr>
            </w:pPr>
            <w:r>
              <w:rPr>
                <w:rFonts w:eastAsiaTheme="minorHAnsi"/>
                <w:sz w:val="24"/>
                <w:szCs w:val="24"/>
              </w:rPr>
              <w:t>1.1.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1702C" w14:textId="77777777" w:rsidR="00D7673C" w:rsidRPr="006A1282" w:rsidRDefault="00D7673C" w:rsidP="00972F21">
            <w:pPr>
              <w:ind w:right="-1"/>
              <w:jc w:val="both"/>
              <w:rPr>
                <w:sz w:val="24"/>
                <w:szCs w:val="24"/>
              </w:rPr>
            </w:pPr>
            <w:r w:rsidRPr="006A1282">
              <w:rPr>
                <w:sz w:val="24"/>
                <w:szCs w:val="24"/>
              </w:rPr>
              <w:t>Tiekėjas turi teisę verstis veikla, kuri reikalinga pirkimo sutarčiai, t. y. privalo turėti Valstybinės energetikos reguliavimo tarybos išduotą atestatą  verstis veikla – elektros įrenginių iki 1000 V įrengimo darbai</w:t>
            </w:r>
          </w:p>
          <w:p w14:paraId="72D9208D" w14:textId="77777777" w:rsidR="00D7673C" w:rsidRPr="006A1282" w:rsidRDefault="00D7673C" w:rsidP="00972F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i/>
                <w:iCs/>
                <w:color w:val="auto"/>
                <w:sz w:val="24"/>
                <w:szCs w:val="24"/>
                <w:lang w:val="lt-LT"/>
              </w:rPr>
            </w:pPr>
          </w:p>
          <w:p w14:paraId="0EC2A687" w14:textId="77777777" w:rsidR="00D7673C" w:rsidRPr="006A1282" w:rsidRDefault="00D7673C" w:rsidP="00972F21">
            <w:pPr>
              <w:ind w:right="-1"/>
              <w:jc w:val="both"/>
              <w:rPr>
                <w:i/>
                <w:iCs/>
                <w:sz w:val="24"/>
                <w:szCs w:val="24"/>
              </w:rPr>
            </w:pPr>
            <w:r w:rsidRPr="006A1282">
              <w:rPr>
                <w:i/>
                <w:iCs/>
                <w:sz w:val="24"/>
                <w:szCs w:val="24"/>
              </w:rPr>
              <w:t>Teisinis pagrindas reikalauti teisės vertis atitinkama veikla:</w:t>
            </w:r>
          </w:p>
          <w:p w14:paraId="125E242B" w14:textId="7D41BBDF" w:rsidR="00A379F4" w:rsidRPr="00FB16B2" w:rsidRDefault="00D7673C" w:rsidP="00A379F4">
            <w:pPr>
              <w:ind w:right="-1"/>
              <w:jc w:val="both"/>
              <w:rPr>
                <w:sz w:val="24"/>
                <w:szCs w:val="24"/>
                <w:shd w:val="clear" w:color="auto" w:fill="FFFFFF"/>
              </w:rPr>
            </w:pPr>
            <w:r w:rsidRPr="006A1282">
              <w:rPr>
                <w:rFonts w:ascii="Georgia" w:hAnsi="Georgia"/>
                <w:sz w:val="18"/>
                <w:szCs w:val="18"/>
                <w:shd w:val="clear" w:color="auto" w:fill="FFFFFF"/>
              </w:rPr>
              <w:t xml:space="preserve"> </w:t>
            </w:r>
            <w:hyperlink r:id="rId12" w:history="1">
              <w:r w:rsidR="00A061C5">
                <w:t xml:space="preserve">1) </w:t>
              </w:r>
              <w:r w:rsidRPr="006A1282">
                <w:rPr>
                  <w:sz w:val="24"/>
                  <w:szCs w:val="24"/>
                  <w:shd w:val="clear" w:color="auto" w:fill="FFFFFF"/>
                </w:rPr>
                <w:t>Lietuvos Respublikos energetikos įstatymas</w:t>
              </w:r>
            </w:hyperlink>
            <w:r w:rsidRPr="006A1282">
              <w:rPr>
                <w:sz w:val="24"/>
                <w:szCs w:val="24"/>
                <w:shd w:val="clear" w:color="auto" w:fill="FFFFFF"/>
              </w:rPr>
              <w:t xml:space="preserve">; </w:t>
            </w:r>
            <w:r w:rsidR="00A061C5">
              <w:rPr>
                <w:sz w:val="24"/>
                <w:szCs w:val="24"/>
                <w:shd w:val="clear" w:color="auto" w:fill="FFFFFF"/>
              </w:rPr>
              <w:t>2)</w:t>
            </w:r>
            <w:r w:rsidR="00A379F4">
              <w:rPr>
                <w:sz w:val="24"/>
                <w:szCs w:val="24"/>
                <w:shd w:val="clear" w:color="auto" w:fill="FFFFFF"/>
              </w:rPr>
              <w:t xml:space="preserve"> </w:t>
            </w:r>
            <w:r w:rsidR="00A379F4" w:rsidRPr="00A379F4">
              <w:rPr>
                <w:sz w:val="24"/>
                <w:szCs w:val="24"/>
                <w:shd w:val="clear" w:color="auto" w:fill="FFFFFF"/>
              </w:rPr>
              <w:t> </w:t>
            </w:r>
            <w:r w:rsidR="00791B77" w:rsidRPr="00FB16B2">
              <w:rPr>
                <w:rFonts w:eastAsia="Calibri"/>
                <w:sz w:val="24"/>
                <w:szCs w:val="24"/>
              </w:rPr>
              <w:t>Asmenų, turinčių teisę įrengti ir (ar) eksploatuoti energetikos įrenginius, atestavimo taisykl</w:t>
            </w:r>
            <w:r w:rsidR="000E31A3" w:rsidRPr="00FB16B2">
              <w:rPr>
                <w:rFonts w:eastAsia="Calibri"/>
                <w:sz w:val="24"/>
                <w:szCs w:val="24"/>
              </w:rPr>
              <w:t>ės</w:t>
            </w:r>
            <w:r w:rsidR="00A379F4" w:rsidRPr="00FB16B2">
              <w:rPr>
                <w:sz w:val="24"/>
                <w:szCs w:val="24"/>
                <w:shd w:val="clear" w:color="auto" w:fill="FFFFFF"/>
              </w:rPr>
              <w:t>, patvirtintos  Valstybinės energetikos reguliavimo tarybos 2024 m. lapkričio 5 d. nutarimu Nr. O3E-1388.</w:t>
            </w:r>
          </w:p>
          <w:p w14:paraId="6D556DB2" w14:textId="1D5563AE" w:rsidR="008F061E" w:rsidRPr="008339A7" w:rsidRDefault="00A379F4" w:rsidP="008F061E">
            <w:pPr>
              <w:ind w:right="-1"/>
              <w:jc w:val="both"/>
              <w:rPr>
                <w:color w:val="EE0000"/>
                <w:sz w:val="24"/>
                <w:szCs w:val="24"/>
                <w:shd w:val="clear" w:color="auto" w:fill="FFFFFF"/>
              </w:rPr>
            </w:pPr>
            <w:r w:rsidRPr="008339A7">
              <w:rPr>
                <w:sz w:val="24"/>
                <w:szCs w:val="24"/>
                <w:shd w:val="clear" w:color="auto" w:fill="FFFFFF"/>
              </w:rPr>
              <w:t xml:space="preserve">3) </w:t>
            </w:r>
            <w:r w:rsidR="008F061E" w:rsidRPr="008339A7">
              <w:rPr>
                <w:sz w:val="24"/>
                <w:szCs w:val="24"/>
                <w:shd w:val="clear" w:color="auto" w:fill="FFFFFF"/>
              </w:rPr>
              <w:t xml:space="preserve">Energetikos darbuotojų atestavimo tvarkos aprašas, patvirtintas </w:t>
            </w:r>
            <w:r w:rsidR="008A2B26">
              <w:rPr>
                <w:sz w:val="24"/>
                <w:szCs w:val="24"/>
                <w:shd w:val="clear" w:color="auto" w:fill="FFFFFF"/>
              </w:rPr>
              <w:t xml:space="preserve">Lietuvos </w:t>
            </w:r>
            <w:r w:rsidR="009772DE" w:rsidRPr="008339A7">
              <w:rPr>
                <w:sz w:val="24"/>
                <w:szCs w:val="24"/>
              </w:rPr>
              <w:t>Respublikos energetikos ministro 2012 m. lapkričio 7 d. įsakymą Nr. 1-220</w:t>
            </w:r>
            <w:r w:rsidR="008339A7" w:rsidRPr="008339A7">
              <w:rPr>
                <w:sz w:val="24"/>
                <w:szCs w:val="24"/>
              </w:rPr>
              <w:t>.</w:t>
            </w:r>
            <w:r w:rsidR="008F061E" w:rsidRPr="008339A7">
              <w:rPr>
                <w:sz w:val="24"/>
                <w:szCs w:val="24"/>
                <w:shd w:val="clear" w:color="auto" w:fill="FFFFFF"/>
              </w:rPr>
              <w:t> </w:t>
            </w:r>
          </w:p>
          <w:p w14:paraId="115A61BF" w14:textId="015E2FD7" w:rsidR="00A379F4" w:rsidRPr="008339A7" w:rsidRDefault="00A379F4" w:rsidP="00A379F4">
            <w:pPr>
              <w:ind w:right="-1"/>
              <w:jc w:val="both"/>
              <w:rPr>
                <w:color w:val="EE0000"/>
                <w:sz w:val="24"/>
                <w:szCs w:val="24"/>
                <w:shd w:val="clear" w:color="auto" w:fill="FFFFFF"/>
              </w:rPr>
            </w:pPr>
            <w:r w:rsidRPr="008339A7">
              <w:rPr>
                <w:color w:val="EE0000"/>
                <w:sz w:val="24"/>
                <w:szCs w:val="24"/>
                <w:shd w:val="clear" w:color="auto" w:fill="FFFFFF"/>
              </w:rPr>
              <w:t>.</w:t>
            </w:r>
          </w:p>
          <w:p w14:paraId="5C7B52B2" w14:textId="57B89760" w:rsidR="00A379F4" w:rsidRDefault="00A379F4" w:rsidP="00A379F4">
            <w:pPr>
              <w:ind w:right="-1"/>
              <w:jc w:val="both"/>
            </w:pPr>
          </w:p>
          <w:p w14:paraId="73E96EB7" w14:textId="744A5173" w:rsidR="005F05D3" w:rsidRPr="00694B90" w:rsidRDefault="00A82860" w:rsidP="00972F21">
            <w:pPr>
              <w:jc w:val="both"/>
              <w:rPr>
                <w:rFonts w:eastAsiaTheme="minorEastAsia"/>
                <w:color w:val="000000"/>
                <w:sz w:val="24"/>
                <w:szCs w:val="24"/>
                <w:highlight w:val="yellow"/>
              </w:rPr>
            </w:pPr>
            <w:r>
              <w:t>.</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BAF63" w14:textId="4135109E" w:rsidR="005F05D3" w:rsidRPr="00171FDB" w:rsidRDefault="005F05D3" w:rsidP="00775E84">
            <w:pPr>
              <w:jc w:val="both"/>
              <w:rPr>
                <w:b/>
                <w:sz w:val="24"/>
                <w:szCs w:val="24"/>
              </w:rPr>
            </w:pPr>
            <w:r w:rsidRPr="00171FDB">
              <w:rPr>
                <w:b/>
                <w:sz w:val="24"/>
                <w:szCs w:val="24"/>
              </w:rPr>
              <w:t xml:space="preserve">Pateikiami atsakymai pildant EBVPD.  </w:t>
            </w:r>
          </w:p>
          <w:p w14:paraId="67D45862" w14:textId="77777777" w:rsidR="005F05D3" w:rsidRPr="00171FDB" w:rsidRDefault="005F05D3" w:rsidP="00775E84">
            <w:pPr>
              <w:jc w:val="both"/>
              <w:rPr>
                <w:b/>
                <w:sz w:val="24"/>
                <w:szCs w:val="24"/>
              </w:rPr>
            </w:pPr>
          </w:p>
          <w:p w14:paraId="6FE29083" w14:textId="5DC78F9B" w:rsidR="00797F93" w:rsidRPr="00703E77" w:rsidRDefault="00797F93" w:rsidP="00797F93">
            <w:pPr>
              <w:tabs>
                <w:tab w:val="left" w:pos="993"/>
              </w:tabs>
              <w:ind w:right="32"/>
              <w:jc w:val="both"/>
              <w:rPr>
                <w:sz w:val="24"/>
                <w:szCs w:val="24"/>
              </w:rPr>
            </w:pPr>
            <w:r w:rsidRPr="00703E77">
              <w:rPr>
                <w:sz w:val="24"/>
                <w:szCs w:val="24"/>
              </w:rPr>
              <w:t xml:space="preserve">Perkančioji organizacija nereikalauja iš tiekėjo pateikti dokumentų, patvirtinančių atitiktį kvalifikacijos reikalavimui dėl teisės verstis nurodyta veikla. Šiuos duomenis </w:t>
            </w:r>
            <w:r w:rsidR="00340655" w:rsidRPr="00703E77">
              <w:rPr>
                <w:sz w:val="24"/>
                <w:szCs w:val="24"/>
              </w:rPr>
              <w:t xml:space="preserve">Licencijų informacinėje sistemoje </w:t>
            </w:r>
            <w:r w:rsidRPr="00703E77">
              <w:rPr>
                <w:sz w:val="24"/>
                <w:szCs w:val="24"/>
              </w:rPr>
              <w:t xml:space="preserve">adresu </w:t>
            </w:r>
            <w:hyperlink r:id="rId13" w:history="1">
              <w:r w:rsidR="00A605C2" w:rsidRPr="00703E77">
                <w:rPr>
                  <w:rStyle w:val="Hipersaitas"/>
                  <w:sz w:val="24"/>
                  <w:szCs w:val="24"/>
                </w:rPr>
                <w:t>https://licencijavimas.lt/lis-epp-app/public/licenceSearch</w:t>
              </w:r>
            </w:hyperlink>
            <w:r w:rsidR="00A605C2" w:rsidRPr="00703E77">
              <w:rPr>
                <w:sz w:val="24"/>
                <w:szCs w:val="24"/>
              </w:rPr>
              <w:t xml:space="preserve"> </w:t>
            </w:r>
            <w:r w:rsidRPr="00703E77">
              <w:rPr>
                <w:sz w:val="24"/>
                <w:szCs w:val="24"/>
              </w:rPr>
              <w:t xml:space="preserve">pasitikrina ir išsaugo pati Perkančioji organizacija. </w:t>
            </w:r>
          </w:p>
          <w:p w14:paraId="61CEF4A3" w14:textId="77777777" w:rsidR="00797F93" w:rsidRPr="00703E77" w:rsidRDefault="00797F93" w:rsidP="00797F93">
            <w:pPr>
              <w:tabs>
                <w:tab w:val="left" w:pos="993"/>
              </w:tabs>
              <w:ind w:right="281"/>
              <w:jc w:val="both"/>
              <w:rPr>
                <w:sz w:val="24"/>
                <w:szCs w:val="24"/>
              </w:rPr>
            </w:pPr>
          </w:p>
          <w:p w14:paraId="5B8C0594" w14:textId="4D3574FC" w:rsidR="00797F93" w:rsidRPr="00703E77" w:rsidRDefault="00797F93" w:rsidP="00797F93">
            <w:pPr>
              <w:tabs>
                <w:tab w:val="left" w:pos="993"/>
              </w:tabs>
              <w:ind w:right="32"/>
              <w:jc w:val="both"/>
              <w:rPr>
                <w:sz w:val="24"/>
                <w:szCs w:val="24"/>
              </w:rPr>
            </w:pPr>
            <w:r w:rsidRPr="00703E77">
              <w:rPr>
                <w:sz w:val="24"/>
                <w:szCs w:val="24"/>
              </w:rPr>
              <w:t xml:space="preserve">Esant aplinkybėms, dėl kurių Perkančioji organizacija negali pati pasitikrinti ir išsaugoti nurodytų duomenų  (pvz., </w:t>
            </w:r>
            <w:r w:rsidR="00D62CC8" w:rsidRPr="00703E77">
              <w:rPr>
                <w:sz w:val="24"/>
                <w:szCs w:val="24"/>
              </w:rPr>
              <w:t>Licencijų informacinė sistema</w:t>
            </w:r>
            <w:r w:rsidRPr="00703E77">
              <w:rPr>
                <w:sz w:val="24"/>
                <w:szCs w:val="24"/>
              </w:rPr>
              <w:t xml:space="preserve"> neveikia, nėra informacijos apie tiekėją ar pan.), Perkančioji organizacija turi teisę kreiptis į tiekėją dėl atitiktį šiam reikalavimui patvirtinančių dokumentų pateikimo.</w:t>
            </w:r>
          </w:p>
          <w:p w14:paraId="5D494BE7" w14:textId="73C88D53" w:rsidR="0066406E" w:rsidRPr="00694B90" w:rsidRDefault="0066406E" w:rsidP="0066406E">
            <w:pPr>
              <w:autoSpaceDE w:val="0"/>
              <w:autoSpaceDN w:val="0"/>
              <w:adjustRightInd w:val="0"/>
              <w:jc w:val="both"/>
              <w:rPr>
                <w:b/>
                <w:bCs/>
                <w:i/>
                <w:iCs/>
                <w:color w:val="000000"/>
                <w:sz w:val="24"/>
                <w:szCs w:val="24"/>
                <w:highlight w:val="yellow"/>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4304A" w14:textId="77777777" w:rsidR="00B32810" w:rsidRPr="00171FDB" w:rsidRDefault="00B32810" w:rsidP="00DF6E6E">
            <w:pPr>
              <w:jc w:val="both"/>
              <w:rPr>
                <w:sz w:val="24"/>
                <w:szCs w:val="24"/>
              </w:rPr>
            </w:pPr>
            <w:r w:rsidRPr="00171FDB">
              <w:rPr>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43AD5110" w14:textId="77777777" w:rsidR="00B32810" w:rsidRPr="00171FDB" w:rsidRDefault="00B32810" w:rsidP="00DF6E6E">
            <w:pPr>
              <w:jc w:val="both"/>
              <w:rPr>
                <w:sz w:val="24"/>
                <w:szCs w:val="24"/>
              </w:rPr>
            </w:pPr>
          </w:p>
          <w:p w14:paraId="6B0BA5E8" w14:textId="77777777" w:rsidR="00B32810" w:rsidRPr="00171FDB" w:rsidRDefault="00B32810" w:rsidP="00DF6E6E">
            <w:pPr>
              <w:jc w:val="both"/>
              <w:rPr>
                <w:sz w:val="24"/>
                <w:szCs w:val="24"/>
                <w:lang w:eastAsia="en-GB"/>
              </w:rPr>
            </w:pPr>
            <w:r w:rsidRPr="00171FDB">
              <w:rPr>
                <w:sz w:val="24"/>
                <w:szCs w:val="24"/>
              </w:rPr>
              <w:t>Tiekėjas gali remtis kitų ūkio subjektų pajėgumais tik tuomet, kai tie subjektai, kurių </w:t>
            </w:r>
            <w:r w:rsidRPr="002C11F5">
              <w:rPr>
                <w:sz w:val="24"/>
                <w:szCs w:val="24"/>
              </w:rPr>
              <w:t>pajėgumais buvo pasiremta, patys tieks prekes, teiks paslaugas ar atliks darbus, kuriems reikia jų pajėgumų.</w:t>
            </w:r>
          </w:p>
          <w:p w14:paraId="38E89FFB" w14:textId="77777777" w:rsidR="00B32810" w:rsidRPr="00171FDB" w:rsidRDefault="00B32810" w:rsidP="00DF6E6E">
            <w:pPr>
              <w:jc w:val="both"/>
              <w:rPr>
                <w:color w:val="000000"/>
                <w:sz w:val="24"/>
                <w:szCs w:val="24"/>
              </w:rPr>
            </w:pPr>
          </w:p>
          <w:p w14:paraId="4F4E2CD6" w14:textId="77777777" w:rsidR="00B32810" w:rsidRDefault="00B32810" w:rsidP="00DF6E6E">
            <w:pPr>
              <w:jc w:val="both"/>
              <w:rPr>
                <w:color w:val="000000"/>
                <w:sz w:val="24"/>
                <w:szCs w:val="24"/>
              </w:rPr>
            </w:pPr>
            <w:r w:rsidRPr="00171FDB">
              <w:rPr>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5FF1CCA2" w14:textId="4706C316" w:rsidR="005F05D3" w:rsidRPr="00694B90" w:rsidRDefault="00B32810" w:rsidP="00DF6E6E">
            <w:pPr>
              <w:pStyle w:val="Sraopastraipa"/>
              <w:autoSpaceDE w:val="0"/>
              <w:autoSpaceDN w:val="0"/>
              <w:adjustRightInd w:val="0"/>
              <w:ind w:left="0"/>
              <w:jc w:val="both"/>
              <w:rPr>
                <w:color w:val="000000"/>
                <w:sz w:val="24"/>
                <w:szCs w:val="24"/>
                <w:highlight w:val="yellow"/>
              </w:rPr>
            </w:pPr>
            <w:r w:rsidRPr="00171FDB">
              <w:rPr>
                <w:color w:val="000000"/>
                <w:sz w:val="24"/>
                <w:szCs w:val="24"/>
              </w:rPr>
              <w:t xml:space="preserve">Tokių subtiekėjų, kvalifikacija netikrinama pirkimo procedūrų metu, tačiau tiekėjas, teikdamas pasiūlymą, įsipareigoja, kad pirkimo sutartį vykdys tik tokią teisę turintys asmenys ir, sutarties vykdymo metu </w:t>
            </w:r>
            <w:r w:rsidRPr="00171FDB">
              <w:rPr>
                <w:color w:val="000000"/>
                <w:sz w:val="24"/>
                <w:szCs w:val="24"/>
              </w:rPr>
              <w:lastRenderedPageBreak/>
              <w:t>pareikalavus, tiekėjas turės pateikti</w:t>
            </w:r>
            <w:r w:rsidR="00DF6E6E">
              <w:rPr>
                <w:color w:val="000000"/>
                <w:sz w:val="24"/>
                <w:szCs w:val="24"/>
              </w:rPr>
              <w:t xml:space="preserve"> </w:t>
            </w:r>
            <w:r w:rsidR="00DF6E6E" w:rsidRPr="00171FDB">
              <w:rPr>
                <w:color w:val="000000"/>
                <w:sz w:val="24"/>
                <w:szCs w:val="24"/>
              </w:rPr>
              <w:t>dokumentus, įrodančius subtiekėjo teisę verstis atitinkama veikla, kuriai jis pasitelkiamas.</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4F5DCA8" w14:textId="0994BFAA" w:rsidR="005F05D3" w:rsidRPr="007608D7" w:rsidRDefault="007608D7" w:rsidP="005F05D3">
            <w:pPr>
              <w:autoSpaceDE w:val="0"/>
              <w:autoSpaceDN w:val="0"/>
              <w:adjustRightInd w:val="0"/>
              <w:jc w:val="both"/>
              <w:rPr>
                <w:color w:val="000000"/>
                <w:sz w:val="24"/>
                <w:szCs w:val="24"/>
              </w:rPr>
            </w:pPr>
            <w:r w:rsidRPr="007608D7">
              <w:rPr>
                <w:color w:val="000000"/>
                <w:sz w:val="24"/>
                <w:szCs w:val="24"/>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7600766D" w14:textId="48F1E1CB" w:rsidR="005F05D3" w:rsidRDefault="005F05D3" w:rsidP="005F05D3">
            <w:pPr>
              <w:autoSpaceDE w:val="0"/>
              <w:autoSpaceDN w:val="0"/>
              <w:adjustRightInd w:val="0"/>
              <w:rPr>
                <w:b/>
                <w:bCs/>
                <w:color w:val="000000"/>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5E199E1" w14:textId="77777777" w:rsidR="005F05D3" w:rsidRDefault="005F05D3" w:rsidP="005F05D3">
            <w:pPr>
              <w:autoSpaceDE w:val="0"/>
              <w:autoSpaceDN w:val="0"/>
              <w:adjustRightInd w:val="0"/>
              <w:rPr>
                <w:b/>
                <w:bCs/>
                <w:color w:val="000000"/>
                <w:sz w:val="24"/>
                <w:szCs w:val="24"/>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31296B9B" w:rsidR="005F05D3" w:rsidRPr="00A45759" w:rsidRDefault="005F05D3" w:rsidP="005F05D3">
            <w:pPr>
              <w:jc w:val="center"/>
              <w:rPr>
                <w:rFonts w:eastAsiaTheme="minorHAnsi"/>
                <w:bCs/>
                <w:sz w:val="24"/>
                <w:szCs w:val="24"/>
              </w:rPr>
            </w:pPr>
            <w:r>
              <w:rPr>
                <w:rFonts w:eastAsiaTheme="minorHAnsi"/>
                <w:bCs/>
                <w:sz w:val="24"/>
                <w:szCs w:val="24"/>
              </w:rPr>
              <w:t>3.</w:t>
            </w:r>
            <w:r w:rsidR="00B81A9A">
              <w:rPr>
                <w:rFonts w:eastAsiaTheme="minorHAnsi"/>
                <w:bCs/>
                <w:sz w:val="24"/>
                <w:szCs w:val="24"/>
              </w:rPr>
              <w:t>2</w:t>
            </w:r>
            <w:r>
              <w:rPr>
                <w:rFonts w:eastAsiaTheme="minorHAnsi"/>
                <w:bCs/>
                <w:sz w:val="24"/>
                <w:szCs w:val="24"/>
              </w:rPr>
              <w:t>.</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51F229C6" w:rsidR="005F05D3" w:rsidRPr="00A45759" w:rsidRDefault="005F05D3" w:rsidP="005F05D3">
            <w:pPr>
              <w:jc w:val="center"/>
              <w:rPr>
                <w:rFonts w:eastAsiaTheme="minorHAnsi"/>
                <w:bCs/>
                <w:sz w:val="24"/>
                <w:szCs w:val="24"/>
              </w:rPr>
            </w:pPr>
            <w:r>
              <w:rPr>
                <w:rFonts w:eastAsiaTheme="minorHAnsi"/>
                <w:bCs/>
                <w:sz w:val="24"/>
                <w:szCs w:val="24"/>
              </w:rPr>
              <w:t>3.</w:t>
            </w:r>
            <w:r w:rsidR="00B81A9A">
              <w:rPr>
                <w:rFonts w:eastAsiaTheme="minorHAnsi"/>
                <w:bCs/>
                <w:sz w:val="24"/>
                <w:szCs w:val="24"/>
              </w:rPr>
              <w:t>2</w:t>
            </w:r>
            <w:r>
              <w:rPr>
                <w:rFonts w:eastAsiaTheme="minorHAnsi"/>
                <w:bCs/>
                <w:sz w:val="24"/>
                <w:szCs w:val="24"/>
              </w:rPr>
              <w:t xml:space="preserve">.1.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7BE02B9E" w:rsidR="00714642" w:rsidRPr="00714642" w:rsidRDefault="00D66A8A" w:rsidP="00450829">
            <w:pPr>
              <w:tabs>
                <w:tab w:val="left" w:pos="1560"/>
              </w:tabs>
              <w:jc w:val="both"/>
              <w:rPr>
                <w:color w:val="000000"/>
                <w:sz w:val="24"/>
                <w:szCs w:val="24"/>
              </w:rPr>
            </w:pPr>
            <w:r>
              <w:rPr>
                <w:color w:val="000000"/>
                <w:sz w:val="24"/>
                <w:szCs w:val="24"/>
              </w:rPr>
              <w:t>NETAIKOMA</w:t>
            </w:r>
          </w:p>
        </w:tc>
        <w:tc>
          <w:tcPr>
            <w:tcW w:w="5103" w:type="dxa"/>
            <w:tcBorders>
              <w:bottom w:val="single" w:sz="4" w:space="0" w:color="auto"/>
            </w:tcBorders>
          </w:tcPr>
          <w:p w14:paraId="19139220" w14:textId="3750513F" w:rsidR="00714642" w:rsidRPr="00714642" w:rsidRDefault="00714642" w:rsidP="00714642">
            <w:pPr>
              <w:autoSpaceDE w:val="0"/>
              <w:autoSpaceDN w:val="0"/>
              <w:adjustRightInd w:val="0"/>
              <w:jc w:val="both"/>
              <w:rPr>
                <w:color w:val="000000"/>
                <w:sz w:val="24"/>
                <w:szCs w:val="24"/>
              </w:rPr>
            </w:pPr>
          </w:p>
        </w:tc>
        <w:tc>
          <w:tcPr>
            <w:tcW w:w="4111"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w:t>
      </w:r>
      <w:r w:rsidRPr="00D9156D">
        <w:rPr>
          <w:rFonts w:ascii="Times New Roman" w:eastAsia="Calibri" w:hAnsi="Times New Roman" w:cs="Times New Roman"/>
          <w:color w:val="000000" w:themeColor="text1"/>
          <w:sz w:val="24"/>
          <w:szCs w:val="24"/>
        </w:rPr>
        <w:lastRenderedPageBreak/>
        <w:t>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4"/>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E94A" w14:textId="77777777" w:rsidR="003D5FB4" w:rsidRDefault="003D5FB4" w:rsidP="00D05666">
      <w:r>
        <w:separator/>
      </w:r>
    </w:p>
  </w:endnote>
  <w:endnote w:type="continuationSeparator" w:id="0">
    <w:p w14:paraId="1A22FDC9" w14:textId="77777777" w:rsidR="003D5FB4" w:rsidRDefault="003D5FB4" w:rsidP="00D05666">
      <w:r>
        <w:continuationSeparator/>
      </w:r>
    </w:p>
  </w:endnote>
  <w:endnote w:type="continuationNotice" w:id="1">
    <w:p w14:paraId="73B6D650" w14:textId="77777777" w:rsidR="003D5FB4" w:rsidRDefault="003D5F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NewRomanPSMT">
    <w:altName w:val="Yu Gothic"/>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6809" w14:textId="77777777" w:rsidR="003D5FB4" w:rsidRDefault="003D5FB4" w:rsidP="00D05666">
      <w:r>
        <w:separator/>
      </w:r>
    </w:p>
  </w:footnote>
  <w:footnote w:type="continuationSeparator" w:id="0">
    <w:p w14:paraId="23F84586" w14:textId="77777777" w:rsidR="003D5FB4" w:rsidRDefault="003D5FB4" w:rsidP="00D05666">
      <w:r>
        <w:continuationSeparator/>
      </w:r>
    </w:p>
  </w:footnote>
  <w:footnote w:type="continuationNotice" w:id="1">
    <w:p w14:paraId="5CDA4808" w14:textId="77777777" w:rsidR="003D5FB4" w:rsidRDefault="003D5F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5"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2"/>
  </w:num>
  <w:num w:numId="4" w16cid:durableId="1384593860">
    <w:abstractNumId w:val="30"/>
  </w:num>
  <w:num w:numId="5" w16cid:durableId="1353803007">
    <w:abstractNumId w:val="29"/>
  </w:num>
  <w:num w:numId="6" w16cid:durableId="1086531805">
    <w:abstractNumId w:val="11"/>
  </w:num>
  <w:num w:numId="7" w16cid:durableId="438110947">
    <w:abstractNumId w:val="5"/>
  </w:num>
  <w:num w:numId="8" w16cid:durableId="1398168615">
    <w:abstractNumId w:val="8"/>
  </w:num>
  <w:num w:numId="9" w16cid:durableId="61028756">
    <w:abstractNumId w:val="26"/>
  </w:num>
  <w:num w:numId="10" w16cid:durableId="1409958941">
    <w:abstractNumId w:val="3"/>
  </w:num>
  <w:num w:numId="11" w16cid:durableId="1545943396">
    <w:abstractNumId w:val="23"/>
  </w:num>
  <w:num w:numId="12" w16cid:durableId="1415325297">
    <w:abstractNumId w:val="7"/>
  </w:num>
  <w:num w:numId="13" w16cid:durableId="308898824">
    <w:abstractNumId w:val="17"/>
  </w:num>
  <w:num w:numId="14" w16cid:durableId="1400859988">
    <w:abstractNumId w:val="28"/>
  </w:num>
  <w:num w:numId="15" w16cid:durableId="412043720">
    <w:abstractNumId w:val="27"/>
  </w:num>
  <w:num w:numId="16" w16cid:durableId="1544554936">
    <w:abstractNumId w:val="0"/>
  </w:num>
  <w:num w:numId="17" w16cid:durableId="402335622">
    <w:abstractNumId w:val="6"/>
  </w:num>
  <w:num w:numId="18" w16cid:durableId="2144616796">
    <w:abstractNumId w:val="4"/>
  </w:num>
  <w:num w:numId="19" w16cid:durableId="581066793">
    <w:abstractNumId w:val="31"/>
  </w:num>
  <w:num w:numId="20" w16cid:durableId="166680442">
    <w:abstractNumId w:val="10"/>
  </w:num>
  <w:num w:numId="21" w16cid:durableId="2115783380">
    <w:abstractNumId w:val="16"/>
  </w:num>
  <w:num w:numId="22" w16cid:durableId="951202596">
    <w:abstractNumId w:val="18"/>
  </w:num>
  <w:num w:numId="23" w16cid:durableId="112411268">
    <w:abstractNumId w:val="2"/>
  </w:num>
  <w:num w:numId="24" w16cid:durableId="1870338548">
    <w:abstractNumId w:val="14"/>
  </w:num>
  <w:num w:numId="25" w16cid:durableId="697122832">
    <w:abstractNumId w:val="24"/>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5"/>
  </w:num>
  <w:num w:numId="30" w16cid:durableId="1425807822">
    <w:abstractNumId w:val="12"/>
  </w:num>
  <w:num w:numId="31" w16cid:durableId="1280799609">
    <w:abstractNumId w:val="21"/>
  </w:num>
  <w:num w:numId="32" w16cid:durableId="13504491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5F49"/>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A3"/>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0AA"/>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1F5"/>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C9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263"/>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05"/>
    <w:rsid w:val="00314BA3"/>
    <w:rsid w:val="003155D3"/>
    <w:rsid w:val="00316518"/>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55"/>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0A3A"/>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5FB4"/>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C2E"/>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269"/>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462"/>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6F0"/>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0F1"/>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AB5"/>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7BD"/>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582"/>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06E"/>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8CD"/>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3E77"/>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964"/>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5F1A"/>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8D7"/>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B77"/>
    <w:rsid w:val="00791E5B"/>
    <w:rsid w:val="00791FC9"/>
    <w:rsid w:val="007931A1"/>
    <w:rsid w:val="0079367F"/>
    <w:rsid w:val="00793A26"/>
    <w:rsid w:val="00793EE1"/>
    <w:rsid w:val="007942FB"/>
    <w:rsid w:val="00794782"/>
    <w:rsid w:val="0079479C"/>
    <w:rsid w:val="0079488E"/>
    <w:rsid w:val="007948D0"/>
    <w:rsid w:val="00794F1E"/>
    <w:rsid w:val="007954B6"/>
    <w:rsid w:val="0079600D"/>
    <w:rsid w:val="00796861"/>
    <w:rsid w:val="00796DAF"/>
    <w:rsid w:val="00796EB0"/>
    <w:rsid w:val="007971DB"/>
    <w:rsid w:val="00797591"/>
    <w:rsid w:val="007976F5"/>
    <w:rsid w:val="00797F93"/>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9A7"/>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CEA"/>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95A"/>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65B3"/>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B26"/>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61E"/>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3B6"/>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688"/>
    <w:rsid w:val="00972BB3"/>
    <w:rsid w:val="00972F21"/>
    <w:rsid w:val="00973B00"/>
    <w:rsid w:val="00973D2D"/>
    <w:rsid w:val="009743D3"/>
    <w:rsid w:val="00975737"/>
    <w:rsid w:val="00975F1F"/>
    <w:rsid w:val="0097609B"/>
    <w:rsid w:val="009763A6"/>
    <w:rsid w:val="009763B1"/>
    <w:rsid w:val="009766CF"/>
    <w:rsid w:val="00976A65"/>
    <w:rsid w:val="0097716E"/>
    <w:rsid w:val="009772D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88E"/>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1C5"/>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379F4"/>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8FD"/>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2"/>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860"/>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75E"/>
    <w:rsid w:val="00A96C9F"/>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42"/>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899"/>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48F"/>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5361"/>
    <w:rsid w:val="00B45DD1"/>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57E9D"/>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A9A"/>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20E"/>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2CC8"/>
    <w:rsid w:val="00D636BE"/>
    <w:rsid w:val="00D63705"/>
    <w:rsid w:val="00D6460A"/>
    <w:rsid w:val="00D646BA"/>
    <w:rsid w:val="00D65C16"/>
    <w:rsid w:val="00D66373"/>
    <w:rsid w:val="00D6652F"/>
    <w:rsid w:val="00D6654D"/>
    <w:rsid w:val="00D66697"/>
    <w:rsid w:val="00D668C3"/>
    <w:rsid w:val="00D66A43"/>
    <w:rsid w:val="00D66A8A"/>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73C"/>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06E"/>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867"/>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0F38"/>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55E"/>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83F"/>
    <w:rsid w:val="00F0499F"/>
    <w:rsid w:val="00F05F84"/>
    <w:rsid w:val="00F065D6"/>
    <w:rsid w:val="00F07198"/>
    <w:rsid w:val="00F07575"/>
    <w:rsid w:val="00F0779F"/>
    <w:rsid w:val="00F10D33"/>
    <w:rsid w:val="00F10EB1"/>
    <w:rsid w:val="00F10F59"/>
    <w:rsid w:val="00F11188"/>
    <w:rsid w:val="00F1174E"/>
    <w:rsid w:val="00F12359"/>
    <w:rsid w:val="00F123B0"/>
    <w:rsid w:val="00F12601"/>
    <w:rsid w:val="00F126A8"/>
    <w:rsid w:val="00F128B5"/>
    <w:rsid w:val="00F1334C"/>
    <w:rsid w:val="00F13392"/>
    <w:rsid w:val="00F133E3"/>
    <w:rsid w:val="00F13921"/>
    <w:rsid w:val="00F14666"/>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9B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6B2"/>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4E48"/>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cencijavimas.lt/lis-epp-app/public/licenceSearc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4235B485568/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6243</Words>
  <Characters>3559</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211</cp:revision>
  <cp:lastPrinted>2024-04-15T14:34:00Z</cp:lastPrinted>
  <dcterms:created xsi:type="dcterms:W3CDTF">2025-05-08T11:48:00Z</dcterms:created>
  <dcterms:modified xsi:type="dcterms:W3CDTF">2026-02-19T11:19:00Z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